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C0" w:rsidRPr="00D83E4C" w:rsidRDefault="00B711A8">
      <w:pPr>
        <w:pStyle w:val="a5"/>
        <w:spacing w:before="0" w:beforeAutospacing="0" w:after="0" w:afterAutospacing="0" w:line="56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83E4C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代谢与脂质组学平台系列讲座——科研篇第一讲</w:t>
      </w:r>
    </w:p>
    <w:p w:rsidR="00CB2969" w:rsidRPr="00CB2969" w:rsidRDefault="00CB2969" w:rsidP="00CB2969">
      <w:pPr>
        <w:pStyle w:val="a5"/>
        <w:spacing w:before="0" w:beforeAutospacing="0" w:after="0" w:afterAutospacing="0" w:line="560" w:lineRule="exact"/>
        <w:ind w:firstLineChars="200" w:firstLine="560"/>
        <w:rPr>
          <w:rFonts w:asciiTheme="majorEastAsia" w:eastAsiaTheme="majorEastAsia" w:hAnsiTheme="majorEastAsia" w:cstheme="minorBidi"/>
          <w:kern w:val="24"/>
          <w:sz w:val="28"/>
          <w:szCs w:val="28"/>
        </w:rPr>
      </w:pPr>
      <w:r w:rsidRPr="00CB2969">
        <w:rPr>
          <w:rFonts w:asciiTheme="majorEastAsia" w:eastAsiaTheme="majorEastAsia" w:hAnsiTheme="majorEastAsia" w:cstheme="minorBidi" w:hint="eastAsia"/>
          <w:kern w:val="24"/>
          <w:sz w:val="28"/>
          <w:szCs w:val="28"/>
        </w:rPr>
        <w:t>蛋白质研究技术中心代谢与脂质组学</w:t>
      </w:r>
      <w:r w:rsidRPr="00CB2969">
        <w:rPr>
          <w:rFonts w:asciiTheme="majorEastAsia" w:eastAsiaTheme="majorEastAsia" w:hAnsiTheme="majorEastAsia" w:cstheme="minorBidi"/>
          <w:kern w:val="24"/>
          <w:sz w:val="28"/>
          <w:szCs w:val="28"/>
        </w:rPr>
        <w:t>平台</w:t>
      </w:r>
      <w:r w:rsidRPr="00CB2969">
        <w:rPr>
          <w:rFonts w:asciiTheme="majorEastAsia" w:eastAsiaTheme="majorEastAsia" w:hAnsiTheme="majorEastAsia" w:cstheme="minorBidi" w:hint="eastAsia"/>
          <w:kern w:val="24"/>
          <w:sz w:val="28"/>
          <w:szCs w:val="28"/>
        </w:rPr>
        <w:t>邀请首都医科大学李兵辉教授于</w:t>
      </w:r>
      <w:r w:rsidRPr="00CB2969">
        <w:rPr>
          <w:rFonts w:asciiTheme="majorEastAsia" w:eastAsiaTheme="majorEastAsia" w:hAnsiTheme="majorEastAsia" w:cstheme="minorBidi"/>
          <w:kern w:val="24"/>
          <w:sz w:val="28"/>
          <w:szCs w:val="28"/>
        </w:rPr>
        <w:t>2020年4</w:t>
      </w:r>
      <w:r w:rsidRPr="00CB2969">
        <w:rPr>
          <w:rFonts w:asciiTheme="majorEastAsia" w:eastAsiaTheme="majorEastAsia" w:hAnsiTheme="majorEastAsia" w:cstheme="minorBidi" w:hint="eastAsia"/>
          <w:kern w:val="24"/>
          <w:sz w:val="28"/>
          <w:szCs w:val="28"/>
        </w:rPr>
        <w:t>月30</w:t>
      </w:r>
      <w:r w:rsidRPr="00CB2969">
        <w:rPr>
          <w:rFonts w:asciiTheme="majorEastAsia" w:eastAsiaTheme="majorEastAsia" w:hAnsiTheme="majorEastAsia" w:cstheme="minorBidi"/>
          <w:kern w:val="24"/>
          <w:sz w:val="28"/>
          <w:szCs w:val="28"/>
        </w:rPr>
        <w:t>日1</w:t>
      </w:r>
      <w:r w:rsidRPr="00CB2969">
        <w:rPr>
          <w:rFonts w:asciiTheme="majorEastAsia" w:eastAsiaTheme="majorEastAsia" w:hAnsiTheme="majorEastAsia" w:cstheme="minorBidi" w:hint="eastAsia"/>
          <w:kern w:val="24"/>
          <w:sz w:val="28"/>
          <w:szCs w:val="28"/>
        </w:rPr>
        <w:t>4</w:t>
      </w:r>
      <w:r w:rsidRPr="00CB2969">
        <w:rPr>
          <w:rFonts w:asciiTheme="majorEastAsia" w:eastAsiaTheme="majorEastAsia" w:hAnsiTheme="majorEastAsia" w:cstheme="minorBidi"/>
          <w:kern w:val="24"/>
          <w:sz w:val="28"/>
          <w:szCs w:val="28"/>
        </w:rPr>
        <w:t>:00-1</w:t>
      </w:r>
      <w:r w:rsidRPr="00CB2969">
        <w:rPr>
          <w:rFonts w:asciiTheme="majorEastAsia" w:eastAsiaTheme="majorEastAsia" w:hAnsiTheme="majorEastAsia" w:cstheme="minorBidi" w:hint="eastAsia"/>
          <w:kern w:val="24"/>
          <w:sz w:val="28"/>
          <w:szCs w:val="28"/>
        </w:rPr>
        <w:t>5</w:t>
      </w:r>
      <w:r w:rsidRPr="00CB2969">
        <w:rPr>
          <w:rFonts w:asciiTheme="majorEastAsia" w:eastAsiaTheme="majorEastAsia" w:hAnsiTheme="majorEastAsia" w:cstheme="minorBidi"/>
          <w:kern w:val="24"/>
          <w:sz w:val="28"/>
          <w:szCs w:val="28"/>
        </w:rPr>
        <w:t>:</w:t>
      </w:r>
      <w:r w:rsidRPr="00CB2969">
        <w:rPr>
          <w:rFonts w:asciiTheme="majorEastAsia" w:eastAsiaTheme="majorEastAsia" w:hAnsiTheme="majorEastAsia" w:cstheme="minorBidi" w:hint="eastAsia"/>
          <w:kern w:val="24"/>
          <w:sz w:val="28"/>
          <w:szCs w:val="28"/>
        </w:rPr>
        <w:t>3</w:t>
      </w:r>
      <w:r w:rsidRPr="00CB2969">
        <w:rPr>
          <w:rFonts w:asciiTheme="majorEastAsia" w:eastAsiaTheme="majorEastAsia" w:hAnsiTheme="majorEastAsia" w:cstheme="minorBidi"/>
          <w:kern w:val="24"/>
          <w:sz w:val="28"/>
          <w:szCs w:val="28"/>
        </w:rPr>
        <w:t>0</w:t>
      </w:r>
      <w:r w:rsidRPr="00CB2969">
        <w:rPr>
          <w:rFonts w:asciiTheme="majorEastAsia" w:eastAsiaTheme="majorEastAsia" w:hAnsiTheme="majorEastAsia" w:cstheme="minorBidi" w:hint="eastAsia"/>
          <w:kern w:val="24"/>
          <w:sz w:val="28"/>
          <w:szCs w:val="28"/>
        </w:rPr>
        <w:t>进行线上系列讲座——科研篇第一讲。</w:t>
      </w:r>
    </w:p>
    <w:p w:rsidR="00DE4196" w:rsidRPr="00CB2969" w:rsidRDefault="00CB2969" w:rsidP="00CB2969">
      <w:pPr>
        <w:pStyle w:val="a5"/>
        <w:spacing w:before="0" w:beforeAutospacing="0" w:after="0" w:afterAutospacing="0" w:line="560" w:lineRule="exact"/>
        <w:ind w:firstLineChars="200" w:firstLine="560"/>
        <w:rPr>
          <w:rFonts w:asciiTheme="majorEastAsia" w:eastAsiaTheme="majorEastAsia" w:hAnsiTheme="majorEastAsia" w:cstheme="minorBidi"/>
          <w:color w:val="000000" w:themeColor="text1"/>
          <w:kern w:val="24"/>
          <w:sz w:val="28"/>
          <w:szCs w:val="28"/>
        </w:rPr>
      </w:pPr>
      <w:r w:rsidRPr="00D83E4C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8"/>
          <w:szCs w:val="28"/>
        </w:rPr>
        <w:t>内容简介：</w:t>
      </w:r>
    </w:p>
    <w:p w:rsidR="008563C0" w:rsidRPr="00D83E4C" w:rsidRDefault="00B711A8">
      <w:pPr>
        <w:pStyle w:val="a5"/>
        <w:spacing w:before="0" w:beforeAutospacing="0" w:after="0" w:afterAutospacing="0" w:line="560" w:lineRule="exact"/>
        <w:ind w:firstLineChars="200" w:firstLine="560"/>
        <w:rPr>
          <w:rFonts w:asciiTheme="majorEastAsia" w:eastAsiaTheme="majorEastAsia" w:hAnsiTheme="majorEastAsia" w:cstheme="minorBidi"/>
          <w:color w:val="000000" w:themeColor="text1"/>
          <w:kern w:val="24"/>
          <w:sz w:val="28"/>
          <w:szCs w:val="28"/>
        </w:rPr>
      </w:pPr>
      <w:r w:rsidRPr="00D83E4C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8"/>
          <w:szCs w:val="28"/>
        </w:rPr>
        <w:t>肿瘤代谢重编程现象广泛存在，但它们发生的根本原因至今不明。为了解决这个问题，李兵辉研究团队提出了一个新概念称之为“Potential of electron transfer（PET）”，用以表征一个代谢物在细胞内完全氧化时释放电子（电子传递）的潜能，可用公式计算, 并进一步推导出化学反应释放电子的状态方程; 然后根据化学反应的电子守恒法则，构建生长细胞的电子传递模型，可用于解决乏氧的边界条件下的代谢重编程问题。根据该模型可提出治疗肿瘤的联合靶点，并在动物模型上得到证实。</w:t>
      </w:r>
    </w:p>
    <w:p w:rsidR="008563C0" w:rsidRPr="00D83E4C" w:rsidRDefault="00B711A8">
      <w:pPr>
        <w:pStyle w:val="a5"/>
        <w:spacing w:before="0" w:beforeAutospacing="0" w:after="0" w:afterAutospacing="0" w:line="560" w:lineRule="exact"/>
        <w:ind w:firstLineChars="200" w:firstLine="562"/>
        <w:rPr>
          <w:rFonts w:asciiTheme="majorEastAsia" w:eastAsiaTheme="majorEastAsia" w:hAnsiTheme="majorEastAsia" w:cstheme="minorBidi"/>
          <w:color w:val="000000" w:themeColor="text1"/>
          <w:kern w:val="24"/>
          <w:sz w:val="28"/>
          <w:szCs w:val="28"/>
        </w:rPr>
      </w:pPr>
      <w:r w:rsidRPr="00C02A07">
        <w:rPr>
          <w:rFonts w:asciiTheme="majorEastAsia" w:eastAsiaTheme="majorEastAsia" w:hAnsiTheme="majorEastAsia" w:cstheme="minorBidi" w:hint="eastAsia"/>
          <w:b/>
          <w:color w:val="000000" w:themeColor="text1"/>
          <w:kern w:val="24"/>
          <w:sz w:val="28"/>
          <w:szCs w:val="28"/>
        </w:rPr>
        <w:t>讲座时间</w:t>
      </w:r>
      <w:r w:rsidRPr="00D83E4C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8"/>
          <w:szCs w:val="28"/>
        </w:rPr>
        <w:t>：</w:t>
      </w:r>
      <w:r w:rsidRPr="00D83E4C">
        <w:rPr>
          <w:rFonts w:asciiTheme="majorEastAsia" w:eastAsiaTheme="majorEastAsia" w:hAnsiTheme="majorEastAsia" w:cstheme="minorBidi"/>
          <w:color w:val="000000" w:themeColor="text1"/>
          <w:kern w:val="24"/>
          <w:sz w:val="28"/>
          <w:szCs w:val="28"/>
        </w:rPr>
        <w:t>2020</w:t>
      </w:r>
      <w:r w:rsidRPr="00D83E4C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8"/>
          <w:szCs w:val="28"/>
        </w:rPr>
        <w:t>年</w:t>
      </w:r>
      <w:r w:rsidRPr="00D83E4C">
        <w:rPr>
          <w:rFonts w:asciiTheme="majorEastAsia" w:eastAsiaTheme="majorEastAsia" w:hAnsiTheme="majorEastAsia" w:cstheme="minorBidi"/>
          <w:color w:val="000000" w:themeColor="text1"/>
          <w:kern w:val="24"/>
          <w:sz w:val="28"/>
          <w:szCs w:val="28"/>
        </w:rPr>
        <w:t>4</w:t>
      </w:r>
      <w:r w:rsidRPr="00D83E4C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8"/>
          <w:szCs w:val="28"/>
        </w:rPr>
        <w:t>月30日</w:t>
      </w:r>
      <w:r w:rsidR="00D83E4C">
        <w:rPr>
          <w:rFonts w:asciiTheme="majorEastAsia" w:eastAsiaTheme="majorEastAsia" w:hAnsiTheme="majorEastAsia" w:cstheme="minorBidi"/>
          <w:color w:val="000000" w:themeColor="text1"/>
          <w:kern w:val="24"/>
          <w:sz w:val="28"/>
          <w:szCs w:val="28"/>
        </w:rPr>
        <w:t>(周四)</w:t>
      </w:r>
      <w:r w:rsidRPr="00D83E4C">
        <w:rPr>
          <w:rFonts w:asciiTheme="majorEastAsia" w:eastAsiaTheme="majorEastAsia" w:hAnsiTheme="majorEastAsia" w:cstheme="minorBidi"/>
          <w:color w:val="000000" w:themeColor="text1"/>
          <w:kern w:val="24"/>
          <w:sz w:val="28"/>
          <w:szCs w:val="28"/>
        </w:rPr>
        <w:t>1</w:t>
      </w:r>
      <w:r w:rsidRPr="00D83E4C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8"/>
          <w:szCs w:val="28"/>
        </w:rPr>
        <w:t>4</w:t>
      </w:r>
      <w:r w:rsidRPr="00D83E4C">
        <w:rPr>
          <w:rFonts w:asciiTheme="majorEastAsia" w:eastAsiaTheme="majorEastAsia" w:hAnsiTheme="majorEastAsia" w:cstheme="minorBidi"/>
          <w:color w:val="000000" w:themeColor="text1"/>
          <w:kern w:val="24"/>
          <w:sz w:val="28"/>
          <w:szCs w:val="28"/>
        </w:rPr>
        <w:t>:00-1</w:t>
      </w:r>
      <w:r w:rsidRPr="00D83E4C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8"/>
          <w:szCs w:val="28"/>
        </w:rPr>
        <w:t>5</w:t>
      </w:r>
      <w:r w:rsidRPr="00D83E4C">
        <w:rPr>
          <w:rFonts w:asciiTheme="majorEastAsia" w:eastAsiaTheme="majorEastAsia" w:hAnsiTheme="majorEastAsia" w:cstheme="minorBidi"/>
          <w:color w:val="000000" w:themeColor="text1"/>
          <w:kern w:val="24"/>
          <w:sz w:val="28"/>
          <w:szCs w:val="28"/>
        </w:rPr>
        <w:t>:</w:t>
      </w:r>
      <w:r w:rsidRPr="00D83E4C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8"/>
          <w:szCs w:val="28"/>
        </w:rPr>
        <w:t>3</w:t>
      </w:r>
      <w:r w:rsidRPr="00D83E4C">
        <w:rPr>
          <w:rFonts w:asciiTheme="majorEastAsia" w:eastAsiaTheme="majorEastAsia" w:hAnsiTheme="majorEastAsia" w:cstheme="minorBidi"/>
          <w:color w:val="000000" w:themeColor="text1"/>
          <w:kern w:val="24"/>
          <w:sz w:val="28"/>
          <w:szCs w:val="28"/>
        </w:rPr>
        <w:t>0</w:t>
      </w:r>
    </w:p>
    <w:p w:rsidR="00657E75" w:rsidRDefault="00B711A8" w:rsidP="00B019CF">
      <w:pPr>
        <w:pStyle w:val="a5"/>
        <w:spacing w:before="0" w:beforeAutospacing="0" w:after="0" w:afterAutospacing="0" w:line="560" w:lineRule="exact"/>
        <w:ind w:firstLineChars="200" w:firstLine="562"/>
        <w:rPr>
          <w:rFonts w:asciiTheme="majorEastAsia" w:eastAsiaTheme="majorEastAsia" w:hAnsiTheme="majorEastAsia" w:cstheme="minorBidi"/>
          <w:color w:val="000000" w:themeColor="text1"/>
          <w:kern w:val="24"/>
          <w:sz w:val="28"/>
          <w:szCs w:val="28"/>
        </w:rPr>
      </w:pPr>
      <w:r w:rsidRPr="00C02A07">
        <w:rPr>
          <w:rFonts w:asciiTheme="majorEastAsia" w:eastAsiaTheme="majorEastAsia" w:hAnsiTheme="majorEastAsia" w:cstheme="minorBidi" w:hint="eastAsia"/>
          <w:b/>
          <w:color w:val="000000" w:themeColor="text1"/>
          <w:kern w:val="24"/>
          <w:sz w:val="28"/>
          <w:szCs w:val="28"/>
        </w:rPr>
        <w:t>讲座方式：</w:t>
      </w:r>
      <w:r w:rsidRPr="00D83E4C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8"/>
          <w:szCs w:val="28"/>
        </w:rPr>
        <w:t>线上培训-</w:t>
      </w:r>
      <w:proofErr w:type="gramStart"/>
      <w:r w:rsidRPr="00D83E4C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8"/>
          <w:szCs w:val="28"/>
        </w:rPr>
        <w:t>腾讯会议</w:t>
      </w:r>
      <w:proofErr w:type="gramEnd"/>
    </w:p>
    <w:p w:rsidR="00B019CF" w:rsidRPr="00B019CF" w:rsidRDefault="00A806FF" w:rsidP="00B019CF">
      <w:pPr>
        <w:pStyle w:val="a5"/>
        <w:spacing w:before="0" w:beforeAutospacing="0" w:after="0" w:afterAutospacing="0" w:line="560" w:lineRule="exact"/>
        <w:ind w:firstLineChars="200" w:firstLine="562"/>
        <w:rPr>
          <w:rFonts w:asciiTheme="majorEastAsia" w:eastAsiaTheme="majorEastAsia" w:hAnsiTheme="majorEastAsia" w:cstheme="minorBidi"/>
          <w:color w:val="000000" w:themeColor="text1"/>
          <w:kern w:val="24"/>
          <w:sz w:val="28"/>
          <w:szCs w:val="28"/>
        </w:rPr>
      </w:pPr>
      <w:r w:rsidRPr="00C02A07">
        <w:rPr>
          <w:rFonts w:asciiTheme="majorEastAsia" w:eastAsiaTheme="majorEastAsia" w:hAnsiTheme="majorEastAsia" w:cstheme="minorBidi" w:hint="eastAsia"/>
          <w:b/>
          <w:color w:val="000000" w:themeColor="text1"/>
          <w:kern w:val="24"/>
          <w:sz w:val="28"/>
          <w:szCs w:val="28"/>
        </w:rPr>
        <w:t>讲座</w:t>
      </w:r>
      <w:r w:rsidR="00B019CF" w:rsidRPr="00C02A07">
        <w:rPr>
          <w:rFonts w:asciiTheme="majorEastAsia" w:eastAsiaTheme="majorEastAsia" w:hAnsiTheme="majorEastAsia" w:cstheme="minorBidi" w:hint="eastAsia"/>
          <w:b/>
          <w:color w:val="000000" w:themeColor="text1"/>
          <w:kern w:val="24"/>
          <w:sz w:val="28"/>
          <w:szCs w:val="28"/>
        </w:rPr>
        <w:t>题目</w:t>
      </w:r>
      <w:r w:rsidR="00B019CF" w:rsidRPr="00B019CF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8"/>
          <w:szCs w:val="28"/>
        </w:rPr>
        <w:t>：肿瘤代谢重编程的化学本质</w:t>
      </w:r>
    </w:p>
    <w:p w:rsidR="00B019CF" w:rsidRDefault="00B019CF" w:rsidP="00B019CF">
      <w:pPr>
        <w:pStyle w:val="a5"/>
        <w:spacing w:before="0" w:beforeAutospacing="0" w:after="0" w:afterAutospacing="0" w:line="560" w:lineRule="exact"/>
        <w:ind w:firstLineChars="200" w:firstLine="562"/>
        <w:rPr>
          <w:rFonts w:asciiTheme="majorEastAsia" w:eastAsiaTheme="majorEastAsia" w:hAnsiTheme="majorEastAsia" w:cstheme="minorBidi"/>
          <w:color w:val="000000" w:themeColor="text1"/>
          <w:kern w:val="24"/>
          <w:sz w:val="28"/>
          <w:szCs w:val="28"/>
        </w:rPr>
      </w:pPr>
      <w:r w:rsidRPr="00C02A07">
        <w:rPr>
          <w:rFonts w:asciiTheme="majorEastAsia" w:eastAsiaTheme="majorEastAsia" w:hAnsiTheme="majorEastAsia" w:cstheme="minorBidi" w:hint="eastAsia"/>
          <w:b/>
          <w:color w:val="000000" w:themeColor="text1"/>
          <w:kern w:val="24"/>
          <w:sz w:val="28"/>
          <w:szCs w:val="28"/>
        </w:rPr>
        <w:t>报告人</w:t>
      </w:r>
      <w:r w:rsidRPr="00B019CF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8"/>
          <w:szCs w:val="28"/>
        </w:rPr>
        <w:t>：</w:t>
      </w:r>
      <w:proofErr w:type="gramStart"/>
      <w:r w:rsidRPr="00B019CF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8"/>
          <w:szCs w:val="28"/>
        </w:rPr>
        <w:t>李兵辉</w:t>
      </w:r>
      <w:proofErr w:type="gramEnd"/>
      <w:r w:rsidRPr="00B019CF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8"/>
          <w:szCs w:val="28"/>
        </w:rPr>
        <w:t>首都医科大学教授</w:t>
      </w:r>
    </w:p>
    <w:p w:rsidR="00B019CF" w:rsidRPr="00D83E4C" w:rsidRDefault="00FF0034" w:rsidP="00B019CF">
      <w:pPr>
        <w:pStyle w:val="a5"/>
        <w:spacing w:before="0" w:beforeAutospacing="0" w:after="0" w:afterAutospacing="0" w:line="560" w:lineRule="exact"/>
        <w:ind w:firstLineChars="200" w:firstLine="562"/>
        <w:rPr>
          <w:rFonts w:asciiTheme="majorEastAsia" w:eastAsiaTheme="majorEastAsia" w:hAnsiTheme="majorEastAsia" w:cstheme="minorBidi"/>
          <w:color w:val="000000" w:themeColor="text1"/>
          <w:kern w:val="24"/>
          <w:sz w:val="28"/>
          <w:szCs w:val="28"/>
        </w:rPr>
      </w:pPr>
      <w:r w:rsidRPr="00C02A07">
        <w:rPr>
          <w:rFonts w:asciiTheme="majorEastAsia" w:eastAsiaTheme="majorEastAsia" w:hAnsiTheme="majorEastAsia" w:cstheme="minorBidi" w:hint="eastAsia"/>
          <w:b/>
          <w:color w:val="000000" w:themeColor="text1"/>
          <w:kern w:val="24"/>
          <w:sz w:val="28"/>
          <w:szCs w:val="28"/>
        </w:rPr>
        <w:t>主持人</w:t>
      </w:r>
      <w:r w:rsidR="00B019CF" w:rsidRPr="00C02A07">
        <w:rPr>
          <w:rFonts w:asciiTheme="majorEastAsia" w:eastAsiaTheme="majorEastAsia" w:hAnsiTheme="majorEastAsia" w:cstheme="minorBidi" w:hint="eastAsia"/>
          <w:b/>
          <w:color w:val="000000" w:themeColor="text1"/>
          <w:kern w:val="24"/>
          <w:sz w:val="28"/>
          <w:szCs w:val="28"/>
        </w:rPr>
        <w:t>：</w:t>
      </w:r>
      <w:r w:rsidR="00B019CF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8"/>
          <w:szCs w:val="28"/>
        </w:rPr>
        <w:t>刘晓蕙 代谢与脂质组学平台主管</w:t>
      </w:r>
    </w:p>
    <w:p w:rsidR="008563C0" w:rsidRPr="00D83E4C" w:rsidRDefault="00B711A8">
      <w:pPr>
        <w:pStyle w:val="a5"/>
        <w:spacing w:before="0" w:beforeAutospacing="0" w:after="0" w:afterAutospacing="0" w:line="560" w:lineRule="exact"/>
        <w:ind w:firstLineChars="200" w:firstLine="562"/>
        <w:rPr>
          <w:rFonts w:asciiTheme="majorEastAsia" w:eastAsiaTheme="majorEastAsia" w:hAnsiTheme="majorEastAsia"/>
          <w:sz w:val="28"/>
          <w:szCs w:val="28"/>
        </w:rPr>
      </w:pPr>
      <w:r w:rsidRPr="00C02A07">
        <w:rPr>
          <w:rFonts w:asciiTheme="majorEastAsia" w:eastAsiaTheme="majorEastAsia" w:hAnsiTheme="majorEastAsia" w:cstheme="minorBidi" w:hint="eastAsia"/>
          <w:b/>
          <w:color w:val="000000" w:themeColor="text1"/>
          <w:kern w:val="24"/>
          <w:sz w:val="28"/>
          <w:szCs w:val="28"/>
        </w:rPr>
        <w:t>联系方式</w:t>
      </w:r>
      <w:r w:rsidRPr="00D83E4C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8"/>
          <w:szCs w:val="28"/>
        </w:rPr>
        <w:t>： wangyusong</w:t>
      </w:r>
      <w:r w:rsidRPr="00D83E4C">
        <w:rPr>
          <w:rFonts w:asciiTheme="majorEastAsia" w:eastAsiaTheme="majorEastAsia" w:hAnsiTheme="majorEastAsia" w:cstheme="minorBidi"/>
          <w:color w:val="000000" w:themeColor="text1"/>
          <w:kern w:val="24"/>
          <w:sz w:val="28"/>
          <w:szCs w:val="28"/>
        </w:rPr>
        <w:t>@mail.tsinghua.edu.cn</w:t>
      </w:r>
      <w:r w:rsidR="00D83E4C">
        <w:rPr>
          <w:rFonts w:asciiTheme="majorEastAsia" w:eastAsiaTheme="majorEastAsia" w:hAnsiTheme="majorEastAsia" w:cstheme="minorBidi"/>
          <w:color w:val="000000" w:themeColor="text1"/>
          <w:kern w:val="24"/>
          <w:sz w:val="28"/>
          <w:szCs w:val="28"/>
        </w:rPr>
        <w:t xml:space="preserve">  </w:t>
      </w:r>
      <w:r w:rsidR="00D83E4C" w:rsidRPr="00D83E4C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8"/>
          <w:szCs w:val="28"/>
        </w:rPr>
        <w:t>王老师</w:t>
      </w:r>
    </w:p>
    <w:p w:rsidR="00D83E4C" w:rsidRPr="00C02A07" w:rsidRDefault="00B711A8">
      <w:pPr>
        <w:pStyle w:val="a5"/>
        <w:spacing w:before="0" w:beforeAutospacing="0" w:after="0" w:afterAutospacing="0"/>
        <w:ind w:leftChars="266" w:left="1964" w:hangingChars="500" w:hanging="1405"/>
        <w:rPr>
          <w:rFonts w:asciiTheme="majorEastAsia" w:eastAsiaTheme="majorEastAsia" w:hAnsiTheme="majorEastAsia" w:cstheme="minorBidi"/>
          <w:b/>
          <w:color w:val="000000" w:themeColor="text1"/>
          <w:kern w:val="24"/>
          <w:sz w:val="28"/>
          <w:szCs w:val="28"/>
        </w:rPr>
      </w:pPr>
      <w:r w:rsidRPr="00C02A07">
        <w:rPr>
          <w:rFonts w:asciiTheme="majorEastAsia" w:eastAsiaTheme="majorEastAsia" w:hAnsiTheme="majorEastAsia" w:cstheme="minorBidi" w:hint="eastAsia"/>
          <w:b/>
          <w:color w:val="000000" w:themeColor="text1"/>
          <w:kern w:val="24"/>
          <w:sz w:val="28"/>
          <w:szCs w:val="28"/>
        </w:rPr>
        <w:t>报名方式：</w:t>
      </w:r>
    </w:p>
    <w:p w:rsidR="008563C0" w:rsidRDefault="00B711A8">
      <w:pPr>
        <w:pStyle w:val="a5"/>
        <w:spacing w:before="0" w:beforeAutospacing="0" w:after="0" w:afterAutospacing="0"/>
        <w:ind w:leftChars="266" w:left="1959" w:hangingChars="500" w:hanging="1400"/>
        <w:rPr>
          <w:rFonts w:asciiTheme="majorEastAsia" w:eastAsiaTheme="majorEastAsia" w:hAnsiTheme="majorEastAsia" w:cstheme="minorBidi"/>
          <w:color w:val="000000" w:themeColor="text1"/>
          <w:kern w:val="24"/>
          <w:sz w:val="28"/>
          <w:szCs w:val="28"/>
        </w:rPr>
      </w:pPr>
      <w:r w:rsidRPr="00D83E4C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8"/>
          <w:szCs w:val="28"/>
        </w:rPr>
        <w:t>点击链接：</w:t>
      </w:r>
      <w:r w:rsidR="00D83E4C" w:rsidRPr="00D83E4C">
        <w:rPr>
          <w:rFonts w:asciiTheme="majorEastAsia" w:eastAsiaTheme="majorEastAsia" w:hAnsiTheme="majorEastAsia" w:cstheme="minorBidi"/>
          <w:color w:val="000000" w:themeColor="text1"/>
          <w:kern w:val="24"/>
          <w:sz w:val="28"/>
          <w:szCs w:val="28"/>
        </w:rPr>
        <w:t>http://zdyc1ypha50oo4kr.mikecrm.com/l4DJqFc</w:t>
      </w:r>
    </w:p>
    <w:p w:rsidR="00D3667B" w:rsidRPr="00D83E4C" w:rsidRDefault="00D83E4C" w:rsidP="00D3667B">
      <w:pPr>
        <w:pStyle w:val="a5"/>
        <w:spacing w:before="0" w:beforeAutospacing="0" w:after="0" w:afterAutospacing="0"/>
        <w:ind w:leftChars="266" w:left="1959" w:hangingChars="500" w:hanging="1400"/>
        <w:rPr>
          <w:rFonts w:asciiTheme="majorEastAsia" w:eastAsiaTheme="majorEastAsia" w:hAnsiTheme="majorEastAsia" w:cstheme="minorBidi"/>
          <w:color w:val="000000" w:themeColor="text1"/>
          <w:kern w:val="24"/>
          <w:sz w:val="28"/>
          <w:szCs w:val="28"/>
        </w:rPr>
      </w:pPr>
      <w:r>
        <w:rPr>
          <w:rFonts w:asciiTheme="majorEastAsia" w:eastAsiaTheme="majorEastAsia" w:hAnsiTheme="majorEastAsia" w:cstheme="minorBidi"/>
          <w:color w:val="000000" w:themeColor="text1"/>
          <w:kern w:val="24"/>
          <w:sz w:val="28"/>
          <w:szCs w:val="28"/>
        </w:rPr>
        <w:t>或扫描二维码</w:t>
      </w:r>
      <w:r w:rsidR="00D3667B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8"/>
          <w:szCs w:val="28"/>
        </w:rPr>
        <w:t>：</w:t>
      </w:r>
    </w:p>
    <w:p w:rsidR="008563C0" w:rsidRPr="00D83E4C" w:rsidRDefault="00D83E4C" w:rsidP="00D83E4C">
      <w:pPr>
        <w:pStyle w:val="a5"/>
        <w:spacing w:before="0" w:beforeAutospacing="0" w:after="0" w:afterAutospacing="0"/>
        <w:ind w:leftChars="266" w:left="1759" w:hangingChars="500" w:hanging="1200"/>
        <w:jc w:val="center"/>
        <w:rPr>
          <w:rFonts w:asciiTheme="majorEastAsia" w:eastAsiaTheme="majorEastAsia" w:hAnsiTheme="majorEastAsia" w:cstheme="minorBidi"/>
          <w:color w:val="000000" w:themeColor="text1"/>
          <w:kern w:val="24"/>
          <w:sz w:val="28"/>
          <w:szCs w:val="28"/>
        </w:rPr>
      </w:pPr>
      <w:r>
        <w:rPr>
          <w:rFonts w:ascii="Helvetica" w:hAnsi="Helvetica"/>
          <w:noProof/>
          <w:color w:val="000000"/>
          <w:szCs w:val="21"/>
        </w:rPr>
        <w:drawing>
          <wp:inline distT="0" distB="0" distL="0" distR="0" wp14:anchorId="1703C95E" wp14:editId="0AAB0297">
            <wp:extent cx="785308" cy="785308"/>
            <wp:effectExtent l="0" t="0" r="0" b="0"/>
            <wp:docPr id="2" name="图片 2" descr="https://www.mikecrm.com/ugc_1_a/pub/5s/5s99mmut2hrbbmndqk5akh2z29spzjio/form/qr/l4DJqFc.png?v=zdyc1ypha50oo4k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1_a/pub/5s/5s99mmut2hrbbmndqk5akh2z29spzjio/form/qr/l4DJqFc.png?v=zdyc1ypha50oo4kr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768" cy="79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3C0" w:rsidRPr="00D83E4C" w:rsidRDefault="00D3667B">
      <w:pPr>
        <w:pStyle w:val="a5"/>
        <w:spacing w:before="0" w:beforeAutospacing="0" w:after="0" w:afterAutospacing="0"/>
        <w:ind w:leftChars="266" w:left="1959" w:hangingChars="500" w:hanging="1400"/>
        <w:rPr>
          <w:rFonts w:asciiTheme="majorEastAsia" w:eastAsiaTheme="majorEastAsia" w:hAnsiTheme="majorEastAsia" w:cstheme="minorBidi"/>
          <w:color w:val="000000" w:themeColor="text1"/>
          <w:kern w:val="24"/>
          <w:sz w:val="28"/>
          <w:szCs w:val="28"/>
        </w:rPr>
      </w:pPr>
      <w:r>
        <w:rPr>
          <w:rFonts w:asciiTheme="majorEastAsia" w:eastAsiaTheme="majorEastAsia" w:hAnsiTheme="majorEastAsia" w:cstheme="minorBidi"/>
          <w:color w:val="000000" w:themeColor="text1"/>
          <w:kern w:val="24"/>
          <w:sz w:val="28"/>
          <w:szCs w:val="28"/>
        </w:rPr>
        <w:lastRenderedPageBreak/>
        <w:t>注</w:t>
      </w:r>
      <w:r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8"/>
          <w:szCs w:val="28"/>
        </w:rPr>
        <w:t>：</w:t>
      </w:r>
      <w:r w:rsidRPr="00D3667B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8"/>
          <w:szCs w:val="28"/>
        </w:rPr>
        <w:t>讲座当天通过邮件发送讲座链接</w:t>
      </w:r>
      <w:r w:rsidR="00D72D80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8"/>
          <w:szCs w:val="28"/>
        </w:rPr>
        <w:t>至</w:t>
      </w:r>
      <w:r w:rsidR="00B45F58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8"/>
          <w:szCs w:val="28"/>
        </w:rPr>
        <w:t>报名人员</w:t>
      </w:r>
      <w:r w:rsidR="00D72D80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8"/>
          <w:szCs w:val="28"/>
        </w:rPr>
        <w:t>邮箱。</w:t>
      </w:r>
    </w:p>
    <w:p w:rsidR="008563C0" w:rsidRPr="00D83E4C" w:rsidRDefault="00B711A8">
      <w:pPr>
        <w:spacing w:beforeLines="100" w:before="312" w:line="360" w:lineRule="exact"/>
        <w:ind w:right="838" w:firstLineChars="200" w:firstLine="560"/>
        <w:jc w:val="right"/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</w:pPr>
      <w:r w:rsidRPr="00D83E4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代谢</w:t>
      </w:r>
      <w:r w:rsidR="00C02A07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与</w:t>
      </w:r>
      <w:bookmarkStart w:id="0" w:name="_GoBack"/>
      <w:bookmarkEnd w:id="0"/>
      <w:r w:rsidRPr="00D83E4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脂质组学平台</w:t>
      </w:r>
    </w:p>
    <w:p w:rsidR="008563C0" w:rsidRPr="00D83E4C" w:rsidRDefault="00B711A8">
      <w:pPr>
        <w:spacing w:beforeLines="100" w:before="312" w:line="360" w:lineRule="exact"/>
        <w:ind w:right="838" w:firstLineChars="200" w:firstLine="560"/>
        <w:jc w:val="right"/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</w:pPr>
      <w:r w:rsidRPr="00D83E4C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 xml:space="preserve"> </w:t>
      </w:r>
      <w:r w:rsidRPr="00D83E4C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 xml:space="preserve"> 蛋白质研究技术中心</w:t>
      </w:r>
    </w:p>
    <w:p w:rsidR="008563C0" w:rsidRDefault="008563C0">
      <w:pPr>
        <w:spacing w:beforeLines="100" w:before="312"/>
        <w:ind w:right="558"/>
      </w:pPr>
    </w:p>
    <w:p w:rsidR="008563C0" w:rsidRDefault="008563C0">
      <w:pPr>
        <w:spacing w:beforeLines="100" w:before="312"/>
        <w:ind w:right="558"/>
      </w:pPr>
    </w:p>
    <w:p w:rsidR="008563C0" w:rsidRDefault="008563C0">
      <w:pPr>
        <w:spacing w:beforeLines="100" w:before="312"/>
        <w:ind w:right="558"/>
      </w:pPr>
    </w:p>
    <w:sectPr w:rsidR="008563C0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890" w:rsidRDefault="00BB7890">
      <w:r>
        <w:separator/>
      </w:r>
    </w:p>
  </w:endnote>
  <w:endnote w:type="continuationSeparator" w:id="0">
    <w:p w:rsidR="00BB7890" w:rsidRDefault="00BB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890" w:rsidRDefault="00BB7890">
      <w:r>
        <w:separator/>
      </w:r>
    </w:p>
  </w:footnote>
  <w:footnote w:type="continuationSeparator" w:id="0">
    <w:p w:rsidR="00BB7890" w:rsidRDefault="00BB7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C0" w:rsidRDefault="008563C0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C0" w:rsidRDefault="008563C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A4"/>
    <w:rsid w:val="00021A8D"/>
    <w:rsid w:val="000348DD"/>
    <w:rsid w:val="00046A5E"/>
    <w:rsid w:val="0011022E"/>
    <w:rsid w:val="00113908"/>
    <w:rsid w:val="00141077"/>
    <w:rsid w:val="00183C31"/>
    <w:rsid w:val="00200D38"/>
    <w:rsid w:val="00212E16"/>
    <w:rsid w:val="002145D6"/>
    <w:rsid w:val="00223176"/>
    <w:rsid w:val="002509A4"/>
    <w:rsid w:val="003206A4"/>
    <w:rsid w:val="003703CF"/>
    <w:rsid w:val="0037228F"/>
    <w:rsid w:val="00486CB2"/>
    <w:rsid w:val="00496811"/>
    <w:rsid w:val="004D6D22"/>
    <w:rsid w:val="00522204"/>
    <w:rsid w:val="005670A5"/>
    <w:rsid w:val="00575DA0"/>
    <w:rsid w:val="00584E84"/>
    <w:rsid w:val="00591589"/>
    <w:rsid w:val="005E78D9"/>
    <w:rsid w:val="00657E75"/>
    <w:rsid w:val="00673C3E"/>
    <w:rsid w:val="00684053"/>
    <w:rsid w:val="00684618"/>
    <w:rsid w:val="006D42B5"/>
    <w:rsid w:val="006F0EB7"/>
    <w:rsid w:val="00714B38"/>
    <w:rsid w:val="00784BCC"/>
    <w:rsid w:val="0079008B"/>
    <w:rsid w:val="007B1530"/>
    <w:rsid w:val="007B1F6C"/>
    <w:rsid w:val="007E4740"/>
    <w:rsid w:val="007E77C1"/>
    <w:rsid w:val="00812F43"/>
    <w:rsid w:val="00830F99"/>
    <w:rsid w:val="008563C0"/>
    <w:rsid w:val="008A34A8"/>
    <w:rsid w:val="008E755F"/>
    <w:rsid w:val="00915801"/>
    <w:rsid w:val="00995F4F"/>
    <w:rsid w:val="009D3260"/>
    <w:rsid w:val="009F3211"/>
    <w:rsid w:val="00A806FF"/>
    <w:rsid w:val="00AE5242"/>
    <w:rsid w:val="00B019CF"/>
    <w:rsid w:val="00B45F58"/>
    <w:rsid w:val="00B711A8"/>
    <w:rsid w:val="00BA7E5D"/>
    <w:rsid w:val="00BB7890"/>
    <w:rsid w:val="00BC6FF1"/>
    <w:rsid w:val="00C02A07"/>
    <w:rsid w:val="00C1524D"/>
    <w:rsid w:val="00C3204F"/>
    <w:rsid w:val="00C35063"/>
    <w:rsid w:val="00C51B2F"/>
    <w:rsid w:val="00C61723"/>
    <w:rsid w:val="00C675DB"/>
    <w:rsid w:val="00C73878"/>
    <w:rsid w:val="00CB2378"/>
    <w:rsid w:val="00CB2969"/>
    <w:rsid w:val="00CB78AF"/>
    <w:rsid w:val="00D3667B"/>
    <w:rsid w:val="00D41C2C"/>
    <w:rsid w:val="00D44D64"/>
    <w:rsid w:val="00D72D80"/>
    <w:rsid w:val="00D83E4C"/>
    <w:rsid w:val="00DC3F1B"/>
    <w:rsid w:val="00DC6EEB"/>
    <w:rsid w:val="00DE4196"/>
    <w:rsid w:val="00EB07DD"/>
    <w:rsid w:val="00EE1D1C"/>
    <w:rsid w:val="00EF5481"/>
    <w:rsid w:val="00F63403"/>
    <w:rsid w:val="00F81FB3"/>
    <w:rsid w:val="00FF0034"/>
    <w:rsid w:val="00FF7991"/>
    <w:rsid w:val="0BF05368"/>
    <w:rsid w:val="1514510A"/>
    <w:rsid w:val="243C4ABA"/>
    <w:rsid w:val="2D6851A1"/>
    <w:rsid w:val="492A7EA8"/>
    <w:rsid w:val="60CF6EC7"/>
    <w:rsid w:val="63C94595"/>
    <w:rsid w:val="7A0706E3"/>
    <w:rsid w:val="7B42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43006D-9A66-40BE-8FF2-714EE397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21</cp:revision>
  <dcterms:created xsi:type="dcterms:W3CDTF">2020-04-14T02:27:00Z</dcterms:created>
  <dcterms:modified xsi:type="dcterms:W3CDTF">2020-04-22T02:31:00Z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